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eastAsia="方正大标宋简体"/>
          <w:sz w:val="36"/>
          <w:szCs w:val="36"/>
        </w:rPr>
      </w:pPr>
      <w:r>
        <w:rPr>
          <w:rFonts w:hint="eastAsia" w:ascii="方正大标宋简体" w:eastAsia="方正大标宋简体"/>
          <w:sz w:val="36"/>
          <w:szCs w:val="36"/>
        </w:rPr>
        <w:t>关于做好2016年度“长江学者奖励计划”</w:t>
      </w:r>
    </w:p>
    <w:p>
      <w:pPr>
        <w:jc w:val="center"/>
        <w:rPr>
          <w:rFonts w:hint="eastAsia" w:ascii="方正大标宋简体" w:eastAsia="方正大标宋简体"/>
          <w:sz w:val="36"/>
          <w:szCs w:val="36"/>
        </w:rPr>
      </w:pPr>
      <w:r>
        <w:rPr>
          <w:rFonts w:hint="eastAsia" w:ascii="方正大标宋简体" w:eastAsia="方正大标宋简体"/>
          <w:sz w:val="36"/>
          <w:szCs w:val="36"/>
        </w:rPr>
        <w:t>人选推荐工作的通知</w:t>
      </w:r>
    </w:p>
    <w:p>
      <w:pPr>
        <w:spacing w:beforeLines="50" w:afterLines="50"/>
        <w:jc w:val="center"/>
        <w:rPr>
          <w:rFonts w:ascii="Times New Roman" w:hAnsi="Times New Roman" w:eastAsia="黑体" w:cs="Times New Roman"/>
        </w:rPr>
      </w:pPr>
      <w:r>
        <w:rPr>
          <w:rFonts w:ascii="Times New Roman" w:hAnsi="黑体" w:eastAsia="黑体" w:cs="Times New Roman"/>
        </w:rPr>
        <w:t>教人司</w:t>
      </w:r>
      <w:r>
        <w:rPr>
          <w:rFonts w:hint="eastAsia" w:ascii="宋体" w:hAnsi="宋体" w:eastAsia="宋体" w:cs="宋体"/>
        </w:rPr>
        <w:t>﹝</w:t>
      </w:r>
      <w:r>
        <w:rPr>
          <w:rFonts w:ascii="Times New Roman" w:hAnsi="Times New Roman" w:eastAsia="黑体" w:cs="Times New Roman"/>
        </w:rPr>
        <w:t>2016</w:t>
      </w:r>
      <w:r>
        <w:rPr>
          <w:rFonts w:hint="eastAsia" w:ascii="宋体" w:hAnsi="宋体" w:eastAsia="宋体" w:cs="宋体"/>
        </w:rPr>
        <w:t>﹞</w:t>
      </w:r>
      <w:r>
        <w:rPr>
          <w:rFonts w:ascii="Times New Roman" w:hAnsi="Times New Roman" w:eastAsia="黑体" w:cs="Times New Roman"/>
        </w:rPr>
        <w:t>230</w:t>
      </w:r>
      <w:r>
        <w:rPr>
          <w:rFonts w:ascii="Times New Roman" w:hAnsi="黑体" w:eastAsia="黑体" w:cs="Times New Roman"/>
        </w:rPr>
        <w:t>号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各省、自治区、直辖市教育厅（教委），新疆生产建设兵团教育局，有关部门（单位）教育司（局），中央军委政治工作部干部局，部属各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高等学校</w:t>
      </w:r>
      <w:bookmarkEnd w:id="0"/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为深入落实人才强国和创新驱动发展战略，进一步激发人才创新创造活力，把各方面人才集聚到党和国家的教育事业中来。根据《“长江学者奖励计划”实施办法》（教人〔2011〕10号，以下简称《实施办法》）有关规定，现就深入实施“长江学者奖励计划”及做好2016年度人选推荐工作有关事项通知如下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一、项目及要求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1. 特聘教授、讲座教授项目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（1）特聘教授项目面向全国高校实施，讲座教授项目面向中西部及东北地区高校实施。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2）特聘教授、讲座教授人选应具备《实施办法》规定的基本条件。此次特聘教授人选年龄要求为：截至2016年1月1日，自然科学、工程技术类人选不超过45周岁（1970年1月1日后出生），人文社会科学类人选不超过55周岁（1960年1月1日后出生）。西部（含赣南、湘西、恩施等执行西部大开发政策的地区）、东北地区高校从东部地区或海外招聘的高层次人才（近3年连续在东部地区或海外工作），年龄放宽2岁，即自然科学、工程技术类人选不超过47周岁（1968年1月1日后出生），人文社会科学类人选不超过57周岁（1958年1月1日后出生）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（3）国防科技组人选应长期从事国防科学技术研究，承担国防重大科研项目，取得重大成果，做出重大贡献。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（4）高校现职校领导和聘期内的青年学者项目入选者不得推荐；国家“千人计划”（“青年千人计划”除外）入选者不在支持之列。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（5）特聘教授要牵头组建创新团队，高校应提供必要条件，给予重点支持。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2. 青年学者项目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（1）自然科学、工程技术领域人选年龄不超过38周岁（1977年1月1日后出生），人文社会科学领域不超过45周岁（1970年1月1日后出生）。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（2）一般具有博士学位，在教学科研一线工作；国内应聘者一般应担任副高级及以上专业技术职务。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（3）高校现职校领导不得推荐；国家“千人计划”入选者不在支持之列。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（4）根据科研工作实际需要，学校要支持、鼓励青年学者项目入选者组建创新团队，并提供必要条件，给予重点扶持。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二、推荐办法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各省（自治区、直辖市）教育厅（教委）、新疆生产建设兵团教育局、有关部门（单位）教育司（局）、中央军委政治工作部干部局按照隶属关系，组织指导本地区、本系统所属高校人选推荐工作，归口向我司推荐。教育部直属高校直接向我司推荐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三、工作要求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1. 合理设置岗位。高校应按照《实施办法》有关要求，围绕国家发展战略和区域经济社会发展需求，从学科和人才队伍建设实际出发，与国家重大科研和工程项目结合，与创新平台和创新基地建设结合，与特色优势学科、新兴交叉学科建设结合，合理设置招聘岗位。每个申报学科只能设置1个岗位，同一岗位只能推荐1名人选，从东部地区到西部、东北地区应聘的人选和直接从海外引进的人选不在限制之列。同时，各高校要加强推荐人选的统筹协调，避免与其他相应重大人才计划的重复支持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2. 严格审核把关。各有关部门和高校要按照“谁推荐、谁负责”的原则，明确招聘遴选程序，严把人选质量条件，切实做到好中选优、宁缺毋滥。高校应组织相关专家或校学术委员会对候选人进行遴选，择优推荐，并对推荐材料、学术道德和政治倾向情况进行严格审核，确保推荐材料的真实性。人选推荐材料需在校内公示一周，对公示期间反映的异议，高校要认真组织调查，有关异议材料及调查结论随推荐材料一并报送。高校党委应严格掌握人选的政治标准，对所有推荐人选研究提出书面意见。对于推荐过程中把关不严，不能认真履行推荐职责的高校，停止下一年度的推荐资格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3. 鼓励人才合理流动。高校要坚持育引并举，积极采取措施，通过直接招聘、师生传承、学术交流、专家推荐、驻外使（领）馆教育处（组）推荐等多种渠道，从校外（海外）招聘长江学者。各高校推荐的特聘教授人选中，直接从校外（海外）招聘及近三年回国的人选应不少于20%。鼓励东部地区优秀人才到中西部及东北地区高校应聘，东部地区高校不得到中西部及东北地区高校招聘人选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　　四、材料报送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1. 推荐材料分为书面材料和电子材料。书面材料包括推荐函、推荐人选情况汇总表和候选人申报材料（包括候选人推荐表、附件、高校党委对推荐人选政治表现的书面意见及其他相关材料等）；电子材料请登陆长江学者申报管理系统填写（www.shenbao2016.changjiang.edu.cn），内容应与纸质材料一致。国防科技组人选的推荐材料需进行脱密处理，不得上传附件材料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2. 各有关部门、部直属高校于2016年7月15日前，将候选人电子材料上传至长江学者申报管理系统；于2016年7月22日前，将书面材料报送至教育部科技发展中心。（地址：北京市海淀区中关村大街35号803室，邮编：100080）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3. 报送相关材料时，若涉及保密信息，要根据《中华人民共和国保守国家秘密法》《科学技术保密规定》的有关规定，妥善做好保密技术处理，并在推荐函中说明。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4. 《实施办法》、学科分组、推荐材料要求等相关材料请通过教育部网站（www.moe.edu.cn）下载、查询。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5. 联系方式：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（1）教育部人事司人才与专家处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联 系 人：高颉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联系电话：010-66096829，66096830（传真）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电子邮箱：changjiang@moe.edu.cn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（2）教育部科技发展中心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联 系 人：刘昕民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联系电话：010-62514684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电子邮箱：changjiang@cutech.edu.cn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附件：1、长江学者奖励计划”实施办法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　　　2、2016年度“长江学者奖励计划”学科分组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　　　3、2016年度“长江学者奖励计划”书面申报材料要求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教育部人事司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2016年5月25日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698"/>
    <w:rsid w:val="001512BF"/>
    <w:rsid w:val="00196734"/>
    <w:rsid w:val="00201A6B"/>
    <w:rsid w:val="002E3350"/>
    <w:rsid w:val="002F1A3E"/>
    <w:rsid w:val="00340698"/>
    <w:rsid w:val="003C510D"/>
    <w:rsid w:val="003C7370"/>
    <w:rsid w:val="0065626E"/>
    <w:rsid w:val="006E50BB"/>
    <w:rsid w:val="007423E5"/>
    <w:rsid w:val="007B7540"/>
    <w:rsid w:val="007D3F1F"/>
    <w:rsid w:val="008522F4"/>
    <w:rsid w:val="009312DE"/>
    <w:rsid w:val="009C43FE"/>
    <w:rsid w:val="00E96CFB"/>
    <w:rsid w:val="00FE23F5"/>
    <w:rsid w:val="592D0F38"/>
    <w:rsid w:val="5B1B2F1B"/>
    <w:rsid w:val="5C520A19"/>
    <w:rsid w:val="62835D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376</Words>
  <Characters>2145</Characters>
  <Lines>17</Lines>
  <Paragraphs>5</Paragraphs>
  <ScaleCrop>false</ScaleCrop>
  <LinksUpToDate>false</LinksUpToDate>
  <CharactersWithSpaces>2516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2016-06-06T03:20:00Z</dcterms:created>
  <dc:creator>谭亚云</dc:creator>
  <cp:lastModifiedBy>Administrator</cp:lastModifiedBy>
  <dcterms:modified xsi:type="dcterms:W3CDTF">2016-06-06T09:20:10Z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